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E7BCB" w14:textId="71D08B03" w:rsidR="0045397C" w:rsidRPr="008173BC" w:rsidRDefault="0045397C" w:rsidP="0045397C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D74995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971C34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6828</w:t>
      </w:r>
    </w:p>
    <w:p w14:paraId="7D146E6B" w14:textId="77B5D3F5" w:rsidR="00386965" w:rsidRDefault="00D74995" w:rsidP="0045397C">
      <w:pPr>
        <w:pStyle w:val="TdocHeader2"/>
        <w:rPr>
          <w:rFonts w:eastAsia="맑은 고딕"/>
          <w:sz w:val="22"/>
          <w:lang w:val="en-US" w:eastAsia="ko-KR"/>
        </w:rPr>
      </w:pPr>
      <w:r w:rsidRPr="00D74995">
        <w:rPr>
          <w:rFonts w:eastAsia="Times New Roman" w:cs="Arial"/>
          <w:bCs/>
          <w:noProof/>
          <w:sz w:val="22"/>
          <w:szCs w:val="18"/>
          <w:lang w:val="en-US" w:eastAsia="zh-CN"/>
        </w:rPr>
        <w:t>Gothenburg, Sweden 22nd - 26th August 2016</w:t>
      </w:r>
      <w:r w:rsidR="0080350B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01F5D847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808DD">
        <w:rPr>
          <w:rFonts w:hint="eastAsia"/>
          <w:sz w:val="22"/>
          <w:lang w:val="en-US" w:eastAsia="ko-KR"/>
        </w:rPr>
        <w:t>7.2.2.2.3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7E710418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E808DD">
        <w:rPr>
          <w:rFonts w:hint="eastAsia"/>
          <w:sz w:val="22"/>
          <w:lang w:val="en-US" w:eastAsia="ko-KR"/>
        </w:rPr>
        <w:t>Details of congestion level measurement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01E584B1" w14:textId="2F381C95" w:rsidR="00E808DD" w:rsidRPr="00AA4C7F" w:rsidRDefault="00E808DD" w:rsidP="00E808DD">
      <w:pPr>
        <w:spacing w:after="180"/>
        <w:jc w:val="left"/>
        <w:rPr>
          <w:rFonts w:ascii="Times New Roman" w:eastAsia="맑은 고딕" w:hint="eastAsia"/>
          <w:sz w:val="22"/>
          <w:szCs w:val="22"/>
          <w:lang w:eastAsia="ko-KR"/>
        </w:rPr>
      </w:pPr>
      <w:bookmarkStart w:id="4" w:name="_Ref174151459"/>
      <w:bookmarkStart w:id="5" w:name="_Ref189809556"/>
      <w:r w:rsidRPr="00AA4C7F">
        <w:rPr>
          <w:rFonts w:ascii="Times New Roman" w:eastAsia="맑은 고딕" w:hint="eastAsia"/>
          <w:sz w:val="22"/>
          <w:szCs w:val="22"/>
          <w:lang w:eastAsia="ko-KR"/>
        </w:rPr>
        <w:t>In RAN1 #85, the following working assumption was made,</w:t>
      </w:r>
    </w:p>
    <w:p w14:paraId="00F039ED" w14:textId="5F7B2F8E" w:rsidR="00E808DD" w:rsidRPr="00BC2661" w:rsidRDefault="00E808DD" w:rsidP="00BC2661">
      <w:pPr>
        <w:pStyle w:val="LGTdoc"/>
        <w:spacing w:afterLines="0" w:line="240" w:lineRule="atLeast"/>
        <w:rPr>
          <w:rFonts w:hint="eastAsia"/>
          <w:b/>
          <w:szCs w:val="22"/>
          <w:lang w:val="en-US"/>
        </w:rPr>
      </w:pPr>
      <w:r w:rsidRPr="00AA4C7F">
        <w:rPr>
          <w:rFonts w:hint="eastAsia"/>
          <w:b/>
          <w:szCs w:val="22"/>
          <w:highlight w:val="darkYellow"/>
          <w:lang w:val="en-US"/>
        </w:rPr>
        <w:t>Working assumption</w:t>
      </w:r>
      <w:proofErr w:type="gramStart"/>
      <w:r w:rsidRPr="00AA4C7F">
        <w:rPr>
          <w:rFonts w:hint="eastAsia"/>
          <w:b/>
          <w:szCs w:val="22"/>
          <w:highlight w:val="darkYellow"/>
          <w:lang w:val="en-US"/>
        </w:rPr>
        <w:t>:</w:t>
      </w:r>
      <w:r w:rsidRPr="00AA4C7F">
        <w:rPr>
          <w:rFonts w:hint="eastAsia"/>
          <w:szCs w:val="22"/>
          <w:lang w:val="en-US"/>
        </w:rPr>
        <w:t>.</w:t>
      </w:r>
      <w:proofErr w:type="gramEnd"/>
    </w:p>
    <w:p w14:paraId="1AEAF7E4" w14:textId="77777777" w:rsidR="00E808DD" w:rsidRPr="00AA4C7F" w:rsidRDefault="00E808DD" w:rsidP="00E808DD">
      <w:pPr>
        <w:pStyle w:val="LGTdoc"/>
        <w:numPr>
          <w:ilvl w:val="1"/>
          <w:numId w:val="28"/>
        </w:numPr>
        <w:spacing w:line="240" w:lineRule="atLeast"/>
        <w:rPr>
          <w:szCs w:val="22"/>
          <w:lang w:val="en-US"/>
        </w:rPr>
      </w:pPr>
      <w:r w:rsidRPr="00AA4C7F">
        <w:rPr>
          <w:szCs w:val="22"/>
          <w:lang w:val="en-US"/>
        </w:rPr>
        <w:t xml:space="preserve">A </w:t>
      </w:r>
      <w:r w:rsidRPr="00AA4C7F">
        <w:rPr>
          <w:rFonts w:hint="eastAsia"/>
          <w:szCs w:val="22"/>
          <w:lang w:val="en-US"/>
        </w:rPr>
        <w:t xml:space="preserve">measurement metric is specified to reflect the congestion level of a PC5 carrier, e.g., similarly to the channel busy ratio defined in ETSI. </w:t>
      </w:r>
    </w:p>
    <w:p w14:paraId="4334A18C" w14:textId="77777777" w:rsidR="00E808DD" w:rsidRPr="00AA4C7F" w:rsidRDefault="00E808DD" w:rsidP="00E808DD">
      <w:pPr>
        <w:pStyle w:val="LGTdoc"/>
        <w:numPr>
          <w:ilvl w:val="2"/>
          <w:numId w:val="28"/>
        </w:numPr>
        <w:spacing w:afterLines="0" w:after="0" w:line="240" w:lineRule="atLeast"/>
        <w:rPr>
          <w:rFonts w:hint="eastAsia"/>
          <w:szCs w:val="22"/>
          <w:lang w:val="en-US"/>
        </w:rPr>
      </w:pPr>
      <w:r w:rsidRPr="00AA4C7F">
        <w:rPr>
          <w:rFonts w:hint="eastAsia"/>
          <w:szCs w:val="22"/>
          <w:lang w:val="en-US"/>
        </w:rPr>
        <w:t xml:space="preserve">This </w:t>
      </w:r>
      <w:r w:rsidRPr="00AA4C7F">
        <w:rPr>
          <w:szCs w:val="22"/>
          <w:lang w:val="en-US"/>
        </w:rPr>
        <w:t>measurement</w:t>
      </w:r>
      <w:r w:rsidRPr="00AA4C7F">
        <w:rPr>
          <w:rFonts w:hint="eastAsia"/>
          <w:szCs w:val="22"/>
          <w:lang w:val="en-US"/>
        </w:rPr>
        <w:t xml:space="preserve"> </w:t>
      </w:r>
      <w:r w:rsidRPr="00AA4C7F">
        <w:rPr>
          <w:szCs w:val="22"/>
          <w:lang w:val="en-US"/>
        </w:rPr>
        <w:t>is available to higher layers in the UE</w:t>
      </w:r>
      <w:r w:rsidRPr="00AA4C7F">
        <w:rPr>
          <w:rFonts w:hint="eastAsia"/>
          <w:szCs w:val="22"/>
          <w:lang w:val="en-US"/>
        </w:rPr>
        <w:t>.</w:t>
      </w:r>
    </w:p>
    <w:p w14:paraId="55265448" w14:textId="77777777" w:rsidR="00E808DD" w:rsidRPr="00AA4C7F" w:rsidRDefault="00E808DD" w:rsidP="00E808DD">
      <w:pPr>
        <w:pStyle w:val="LGTdoc"/>
        <w:numPr>
          <w:ilvl w:val="3"/>
          <w:numId w:val="28"/>
        </w:numPr>
        <w:spacing w:afterLines="0" w:after="0" w:line="240" w:lineRule="atLeast"/>
        <w:rPr>
          <w:rFonts w:hint="eastAsia"/>
          <w:szCs w:val="22"/>
          <w:lang w:val="en-US"/>
        </w:rPr>
      </w:pPr>
      <w:r w:rsidRPr="00AA4C7F">
        <w:rPr>
          <w:rFonts w:hint="eastAsia"/>
          <w:szCs w:val="22"/>
          <w:lang w:val="en-US"/>
        </w:rPr>
        <w:t>FFS whether t</w:t>
      </w:r>
      <w:r w:rsidRPr="00AA4C7F">
        <w:rPr>
          <w:szCs w:val="22"/>
          <w:lang w:val="en-US"/>
        </w:rPr>
        <w:t xml:space="preserve">he measurement can be reported to </w:t>
      </w:r>
      <w:proofErr w:type="spellStart"/>
      <w:r w:rsidRPr="00AA4C7F">
        <w:rPr>
          <w:szCs w:val="22"/>
          <w:lang w:val="en-US"/>
        </w:rPr>
        <w:t>eNB</w:t>
      </w:r>
      <w:proofErr w:type="spellEnd"/>
      <w:r w:rsidRPr="00AA4C7F">
        <w:rPr>
          <w:rFonts w:hint="eastAsia"/>
          <w:szCs w:val="22"/>
          <w:lang w:val="en-US"/>
        </w:rPr>
        <w:t>.</w:t>
      </w:r>
    </w:p>
    <w:p w14:paraId="3A7C3D33" w14:textId="77777777" w:rsidR="00E808DD" w:rsidRPr="00AA4C7F" w:rsidRDefault="00E808DD" w:rsidP="00E808DD">
      <w:pPr>
        <w:pStyle w:val="LGTdoc"/>
        <w:numPr>
          <w:ilvl w:val="2"/>
          <w:numId w:val="28"/>
        </w:numPr>
        <w:spacing w:line="240" w:lineRule="atLeast"/>
        <w:rPr>
          <w:rFonts w:hint="eastAsia"/>
          <w:szCs w:val="22"/>
          <w:lang w:val="en-US"/>
        </w:rPr>
      </w:pPr>
      <w:r w:rsidRPr="00AA4C7F">
        <w:rPr>
          <w:szCs w:val="22"/>
          <w:lang w:val="en-US"/>
        </w:rPr>
        <w:t>FFS the details of the measurement</w:t>
      </w:r>
      <w:r w:rsidRPr="00AA4C7F">
        <w:rPr>
          <w:rFonts w:hint="eastAsia"/>
          <w:szCs w:val="22"/>
          <w:lang w:val="en-US"/>
        </w:rPr>
        <w:t xml:space="preserve"> and the UE behavior, for example:</w:t>
      </w:r>
    </w:p>
    <w:p w14:paraId="4B44AEB5" w14:textId="77777777" w:rsidR="00E808DD" w:rsidRPr="00AA4C7F" w:rsidRDefault="00E808DD" w:rsidP="00E808DD">
      <w:pPr>
        <w:pStyle w:val="LGTdoc"/>
        <w:numPr>
          <w:ilvl w:val="3"/>
          <w:numId w:val="28"/>
        </w:numPr>
        <w:spacing w:line="240" w:lineRule="atLeast"/>
        <w:rPr>
          <w:rFonts w:hint="eastAsia"/>
          <w:szCs w:val="22"/>
          <w:lang w:val="en-US"/>
        </w:rPr>
      </w:pPr>
      <w:r w:rsidRPr="00AA4C7F">
        <w:rPr>
          <w:rFonts w:hint="eastAsia"/>
          <w:szCs w:val="22"/>
          <w:lang w:val="en-US"/>
        </w:rPr>
        <w:t>The principle to drop PC5 transmissions as a function of this measurement and priority is supported.</w:t>
      </w:r>
    </w:p>
    <w:p w14:paraId="24EF4626" w14:textId="77777777" w:rsidR="00E808DD" w:rsidRPr="00AA4C7F" w:rsidRDefault="00E808DD" w:rsidP="00E808DD">
      <w:pPr>
        <w:pStyle w:val="LGTdoc"/>
        <w:numPr>
          <w:ilvl w:val="3"/>
          <w:numId w:val="28"/>
        </w:numPr>
        <w:spacing w:line="240" w:lineRule="atLeast"/>
        <w:rPr>
          <w:szCs w:val="22"/>
          <w:lang w:val="en-US"/>
        </w:rPr>
      </w:pPr>
      <w:r w:rsidRPr="00AA4C7F">
        <w:rPr>
          <w:szCs w:val="22"/>
          <w:lang w:val="en-US"/>
        </w:rPr>
        <w:t xml:space="preserve">The radio adjusts radio parameters (max </w:t>
      </w:r>
      <w:proofErr w:type="spellStart"/>
      <w:proofErr w:type="gramStart"/>
      <w:r w:rsidRPr="00AA4C7F">
        <w:rPr>
          <w:szCs w:val="22"/>
          <w:lang w:val="en-US"/>
        </w:rPr>
        <w:t>tx</w:t>
      </w:r>
      <w:proofErr w:type="spellEnd"/>
      <w:proofErr w:type="gramEnd"/>
      <w:r w:rsidRPr="00AA4C7F">
        <w:rPr>
          <w:szCs w:val="22"/>
          <w:lang w:val="en-US"/>
        </w:rPr>
        <w:t xml:space="preserve"> power, nr of </w:t>
      </w:r>
      <w:proofErr w:type="spellStart"/>
      <w:r w:rsidRPr="00AA4C7F">
        <w:rPr>
          <w:szCs w:val="22"/>
          <w:lang w:val="en-US"/>
        </w:rPr>
        <w:t>retx</w:t>
      </w:r>
      <w:proofErr w:type="spellEnd"/>
      <w:r w:rsidRPr="00AA4C7F">
        <w:rPr>
          <w:szCs w:val="22"/>
          <w:lang w:val="en-US"/>
        </w:rPr>
        <w:t xml:space="preserve"> restriction, MCS range restriction, nr of PRBs restriction) as a function of </w:t>
      </w:r>
      <w:r w:rsidRPr="00AA4C7F">
        <w:rPr>
          <w:rFonts w:hint="eastAsia"/>
          <w:szCs w:val="22"/>
          <w:lang w:val="en-US"/>
        </w:rPr>
        <w:t>priority</w:t>
      </w:r>
      <w:r w:rsidRPr="00AA4C7F">
        <w:rPr>
          <w:szCs w:val="22"/>
          <w:lang w:val="en-US"/>
        </w:rPr>
        <w:t xml:space="preserve"> and </w:t>
      </w:r>
      <w:r w:rsidRPr="00AA4C7F">
        <w:rPr>
          <w:rFonts w:hint="eastAsia"/>
          <w:szCs w:val="22"/>
          <w:lang w:val="en-US"/>
        </w:rPr>
        <w:t>this measurement</w:t>
      </w:r>
      <w:r w:rsidRPr="00AA4C7F">
        <w:rPr>
          <w:szCs w:val="22"/>
          <w:lang w:val="en-US"/>
        </w:rPr>
        <w:t>.</w:t>
      </w:r>
    </w:p>
    <w:p w14:paraId="0A62E4F8" w14:textId="77777777" w:rsidR="00E808DD" w:rsidRPr="00AA4C7F" w:rsidRDefault="00E808DD" w:rsidP="00E808DD">
      <w:pPr>
        <w:pStyle w:val="LGTdoc"/>
        <w:numPr>
          <w:ilvl w:val="3"/>
          <w:numId w:val="28"/>
        </w:numPr>
        <w:spacing w:line="240" w:lineRule="atLeast"/>
        <w:rPr>
          <w:rFonts w:hint="eastAsia"/>
          <w:szCs w:val="22"/>
          <w:lang w:val="en-US"/>
        </w:rPr>
      </w:pPr>
      <w:r w:rsidRPr="00AA4C7F">
        <w:rPr>
          <w:szCs w:val="22"/>
          <w:lang w:val="en-US"/>
        </w:rPr>
        <w:t xml:space="preserve">Packets with different </w:t>
      </w:r>
      <w:r w:rsidRPr="00AA4C7F">
        <w:rPr>
          <w:rFonts w:hint="eastAsia"/>
          <w:szCs w:val="22"/>
          <w:lang w:val="en-US"/>
        </w:rPr>
        <w:t>priorities</w:t>
      </w:r>
      <w:r w:rsidRPr="00AA4C7F">
        <w:rPr>
          <w:szCs w:val="22"/>
          <w:lang w:val="en-US"/>
        </w:rPr>
        <w:t xml:space="preserve"> are transmitted on the same resource pool</w:t>
      </w:r>
    </w:p>
    <w:p w14:paraId="0EF6A44F" w14:textId="77777777" w:rsidR="00E808DD" w:rsidRPr="00AA4C7F" w:rsidRDefault="00E808DD" w:rsidP="00E808DD">
      <w:pPr>
        <w:numPr>
          <w:ilvl w:val="1"/>
          <w:numId w:val="28"/>
        </w:numPr>
        <w:snapToGrid w:val="0"/>
        <w:spacing w:after="0" w:line="240" w:lineRule="atLeast"/>
        <w:jc w:val="left"/>
        <w:rPr>
          <w:rFonts w:ascii="Times New Roman"/>
          <w:sz w:val="22"/>
          <w:szCs w:val="22"/>
        </w:rPr>
      </w:pPr>
      <w:r w:rsidRPr="00AA4C7F">
        <w:rPr>
          <w:rFonts w:ascii="Times New Roman" w:hint="eastAsia"/>
          <w:sz w:val="22"/>
          <w:szCs w:val="22"/>
        </w:rPr>
        <w:t>Revoke the existing working assumption on the resource reselection triggering condition: UE detects resource allocation (including the indication of the intention of reusing the frequency resource as per the existing agreement) of another UE which potentially overlaps with its current resource allocation</w:t>
      </w:r>
      <w:r w:rsidRPr="00AA4C7F">
        <w:rPr>
          <w:rFonts w:ascii="Times New Roman"/>
          <w:sz w:val="22"/>
          <w:szCs w:val="22"/>
        </w:rPr>
        <w:t xml:space="preserve"> </w:t>
      </w:r>
      <w:r w:rsidRPr="00AA4C7F">
        <w:rPr>
          <w:rFonts w:ascii="Times New Roman" w:hint="eastAsia"/>
          <w:sz w:val="22"/>
          <w:szCs w:val="22"/>
        </w:rPr>
        <w:t>(including the indication of the intention of reusing the frequency resource as per the existing agreement) and the detected situation meets an FFS condition</w:t>
      </w:r>
    </w:p>
    <w:p w14:paraId="270A369A" w14:textId="77777777" w:rsidR="00E808DD" w:rsidRPr="00AA4C7F" w:rsidRDefault="00E808DD" w:rsidP="00E808DD">
      <w:pPr>
        <w:numPr>
          <w:ilvl w:val="2"/>
          <w:numId w:val="28"/>
        </w:numPr>
        <w:snapToGrid w:val="0"/>
        <w:spacing w:after="0" w:line="240" w:lineRule="atLeast"/>
        <w:jc w:val="left"/>
        <w:rPr>
          <w:rFonts w:ascii="Times New Roman" w:hint="eastAsia"/>
          <w:sz w:val="22"/>
          <w:szCs w:val="22"/>
        </w:rPr>
      </w:pPr>
      <w:proofErr w:type="gramStart"/>
      <w:r w:rsidRPr="00AA4C7F">
        <w:rPr>
          <w:rFonts w:ascii="Times New Roman" w:hint="eastAsia"/>
          <w:sz w:val="22"/>
          <w:szCs w:val="22"/>
        </w:rPr>
        <w:t>different</w:t>
      </w:r>
      <w:proofErr w:type="gramEnd"/>
      <w:r w:rsidRPr="00AA4C7F">
        <w:rPr>
          <w:rFonts w:ascii="Times New Roman" w:hint="eastAsia"/>
          <w:sz w:val="22"/>
          <w:szCs w:val="22"/>
        </w:rPr>
        <w:t xml:space="preserve"> conditions for different priorities </w:t>
      </w:r>
      <w:r w:rsidRPr="00AA4C7F">
        <w:rPr>
          <w:rFonts w:ascii="Times New Roman"/>
          <w:sz w:val="22"/>
          <w:szCs w:val="22"/>
        </w:rPr>
        <w:t xml:space="preserve">are not precluded </w:t>
      </w:r>
      <w:r w:rsidRPr="00AA4C7F">
        <w:rPr>
          <w:rFonts w:ascii="Times New Roman" w:hint="eastAsia"/>
          <w:sz w:val="22"/>
          <w:szCs w:val="22"/>
        </w:rPr>
        <w:t>(if any relevant case happens in priority handling from RAN1 point of view).</w:t>
      </w:r>
    </w:p>
    <w:p w14:paraId="4DDD8BDC" w14:textId="77777777" w:rsidR="00E808DD" w:rsidRPr="00AA4C7F" w:rsidRDefault="00E808DD" w:rsidP="00E808DD">
      <w:pPr>
        <w:numPr>
          <w:ilvl w:val="2"/>
          <w:numId w:val="28"/>
        </w:numPr>
        <w:snapToGrid w:val="0"/>
        <w:spacing w:after="0" w:line="240" w:lineRule="atLeast"/>
        <w:jc w:val="left"/>
        <w:rPr>
          <w:rFonts w:ascii="Times New Roman"/>
          <w:sz w:val="22"/>
          <w:szCs w:val="22"/>
        </w:rPr>
      </w:pPr>
      <w:r w:rsidRPr="00AA4C7F">
        <w:rPr>
          <w:rFonts w:ascii="Times New Roman" w:hint="eastAsia"/>
          <w:sz w:val="22"/>
          <w:szCs w:val="22"/>
        </w:rPr>
        <w:t>Note that applies to resource reselection triggering only.</w:t>
      </w:r>
    </w:p>
    <w:p w14:paraId="48691207" w14:textId="77777777" w:rsidR="00E808DD" w:rsidRPr="00E808DD" w:rsidRDefault="00E808DD" w:rsidP="00F77236">
      <w:pPr>
        <w:rPr>
          <w:rFonts w:ascii="Times New Roman" w:eastAsia="맑은 고딕" w:hAnsi="Times New Roman" w:hint="eastAsia"/>
          <w:iCs/>
          <w:sz w:val="22"/>
          <w:lang w:eastAsia="ko-KR"/>
        </w:rPr>
      </w:pPr>
    </w:p>
    <w:p w14:paraId="709E1AEC" w14:textId="391C1F6D" w:rsidR="0046773D" w:rsidRPr="00923F18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D74995">
        <w:rPr>
          <w:rFonts w:ascii="Times New Roman" w:eastAsia="맑은 고딕" w:hAnsi="Times New Roman" w:hint="eastAsia"/>
          <w:iCs/>
          <w:sz w:val="22"/>
          <w:lang w:eastAsia="ko-KR"/>
        </w:rPr>
        <w:t xml:space="preserve">summarize the open issues in RAN1 for V2V work item completion  </w:t>
      </w:r>
    </w:p>
    <w:p w14:paraId="50A06FAD" w14:textId="310FDF4A" w:rsidR="00D74995" w:rsidRDefault="00F5489E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22B261EB" w14:textId="24962A6E" w:rsidR="006B1AC1" w:rsidRPr="00432A17" w:rsidRDefault="00F5489E" w:rsidP="006B1AC1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definition of congestion level measurement</w:t>
      </w:r>
    </w:p>
    <w:p w14:paraId="437017CD" w14:textId="0A3F74DB" w:rsidR="00000000" w:rsidRPr="00AA4C7F" w:rsidRDefault="00F5489E" w:rsidP="00F5489E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>The c</w:t>
      </w:r>
      <w:r w:rsidR="0080350B"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>ongestion level</w:t>
      </w:r>
      <w:r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measurement</w:t>
      </w:r>
      <w:r w:rsidR="0080350B"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>can be</w:t>
      </w:r>
      <w:r w:rsidR="0080350B" w:rsidRPr="00AA4C7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defined as follows:</w:t>
      </w:r>
    </w:p>
    <w:p w14:paraId="25AF6C22" w14:textId="4DA18633" w:rsidR="00863B10" w:rsidRPr="00AA4C7F" w:rsidRDefault="0080350B" w:rsidP="00F5489E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Congestion level = (number of busy 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 xml:space="preserve">data (or SA) </w:t>
      </w:r>
      <w:r w:rsidRPr="00AA4C7F">
        <w:rPr>
          <w:rFonts w:ascii="Times New Roman" w:eastAsia="맑은 고딕" w:hAnsi="Times New Roman" w:cs="Times New Roman"/>
          <w:lang w:val="en-US" w:eastAsia="ko-KR"/>
        </w:rPr>
        <w:t>resources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in T)/ (number of total 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 xml:space="preserve">data  (or SA) 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resources 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in T), </w:t>
      </w:r>
    </w:p>
    <w:p w14:paraId="3E4DF1E2" w14:textId="55D41ED4" w:rsidR="00000000" w:rsidRPr="00AA4C7F" w:rsidRDefault="0080350B" w:rsidP="00F5489E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>where</w:t>
      </w:r>
    </w:p>
    <w:p w14:paraId="4F453FD8" w14:textId="7FDA753B" w:rsidR="00000000" w:rsidRPr="00AA4C7F" w:rsidRDefault="0080350B" w:rsidP="00863B10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>T denotes the measuring time interval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 xml:space="preserve"> and this can be fixed or (pre)configured by network. </w:t>
      </w:r>
      <w:r w:rsidRPr="00AA4C7F">
        <w:rPr>
          <w:rFonts w:ascii="Times New Roman" w:eastAsia="맑은 고딕" w:hAnsi="Times New Roman" w:cs="Times New Roman"/>
          <w:lang w:val="en-US" w:eastAsia="ko-KR"/>
        </w:rPr>
        <w:t>.</w:t>
      </w:r>
    </w:p>
    <w:p w14:paraId="2EAF2C05" w14:textId="0693CDA1" w:rsidR="00000000" w:rsidRPr="00AA4C7F" w:rsidRDefault="0080350B" w:rsidP="00863B10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The </w:t>
      </w:r>
      <w:r w:rsidRPr="00AA4C7F">
        <w:rPr>
          <w:rFonts w:ascii="Times New Roman" w:eastAsia="맑은 고딕" w:hAnsi="Times New Roman" w:cs="Times New Roman"/>
          <w:lang w:val="en-US" w:eastAsia="ko-KR"/>
        </w:rPr>
        <w:t>resource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is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 xml:space="preserve"> declared as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>“</w:t>
      </w:r>
      <w:r w:rsidRPr="00AA4C7F">
        <w:rPr>
          <w:rFonts w:ascii="Times New Roman" w:eastAsia="맑은 고딕" w:hAnsi="Times New Roman" w:cs="Times New Roman"/>
          <w:lang w:val="en-US" w:eastAsia="ko-KR"/>
        </w:rPr>
        <w:t>busy</w:t>
      </w:r>
      <w:r w:rsidR="001079DC" w:rsidRPr="00AA4C7F">
        <w:rPr>
          <w:rFonts w:ascii="Times New Roman" w:eastAsia="맑은 고딕" w:hAnsi="Times New Roman" w:cs="Times New Roman"/>
          <w:lang w:val="en-US" w:eastAsia="ko-KR"/>
        </w:rPr>
        <w:t>”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if the measured </w:t>
      </w:r>
      <w:r w:rsidR="00ED18C3" w:rsidRPr="00AA4C7F">
        <w:rPr>
          <w:rFonts w:ascii="Times New Roman" w:eastAsia="맑은 고딕" w:hAnsi="Times New Roman" w:cs="Times New Roman"/>
          <w:lang w:val="en-US" w:eastAsia="ko-KR"/>
        </w:rPr>
        <w:t>DMRS power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</w:t>
      </w:r>
      <w:r w:rsidR="00ED18C3" w:rsidRPr="00AA4C7F">
        <w:rPr>
          <w:rFonts w:ascii="Times New Roman" w:eastAsia="맑은 고딕" w:hAnsi="Times New Roman" w:cs="Times New Roman"/>
          <w:lang w:val="en-US" w:eastAsia="ko-KR"/>
        </w:rPr>
        <w:t xml:space="preserve">(like RSRP) or received energy (like RSSI) 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of the </w:t>
      </w:r>
      <w:r w:rsidR="00863B10" w:rsidRPr="00AA4C7F">
        <w:rPr>
          <w:rFonts w:ascii="Times New Roman" w:eastAsia="맑은 고딕" w:hAnsi="Times New Roman" w:cs="Times New Roman"/>
          <w:lang w:val="en-US" w:eastAsia="ko-KR"/>
        </w:rPr>
        <w:t xml:space="preserve">data </w:t>
      </w:r>
      <w:r w:rsidRPr="00AA4C7F">
        <w:rPr>
          <w:rFonts w:ascii="Times New Roman" w:eastAsia="맑은 고딕" w:hAnsi="Times New Roman" w:cs="Times New Roman"/>
          <w:lang w:val="en-US" w:eastAsia="ko-KR"/>
        </w:rPr>
        <w:t>resource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exceeds a threshold </w:t>
      </w:r>
      <w:r w:rsidRPr="00AA4C7F">
        <w:rPr>
          <w:rFonts w:ascii="Times New Roman" w:eastAsia="맑은 고딕" w:hAnsi="Times New Roman" w:cs="Times New Roman"/>
          <w:lang w:val="en-US" w:eastAsia="ko-KR"/>
        </w:rPr>
        <w:t>or is indicated by SA decoding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. </w:t>
      </w:r>
    </w:p>
    <w:p w14:paraId="5F911796" w14:textId="0B1F99F0" w:rsidR="00772B61" w:rsidRPr="00AA4C7F" w:rsidRDefault="00772B61" w:rsidP="00633E23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Each resource can be a PRB or a group of PRB. For example, if the concept of </w:t>
      </w:r>
      <w:proofErr w:type="spellStart"/>
      <w:r w:rsidRPr="00AA4C7F">
        <w:rPr>
          <w:rFonts w:ascii="Times New Roman" w:eastAsia="맑은 고딕" w:hAnsi="Times New Roman" w:cs="Times New Roman"/>
          <w:lang w:val="en-US" w:eastAsia="ko-KR"/>
        </w:rPr>
        <w:t>subchannel</w:t>
      </w:r>
      <w:proofErr w:type="spellEnd"/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is introduced as discussed in [</w:t>
      </w:r>
      <w:r w:rsidR="00F277EC">
        <w:rPr>
          <w:rFonts w:ascii="Times New Roman" w:eastAsia="맑은 고딕" w:hAnsi="Times New Roman" w:cs="Times New Roman" w:hint="eastAsia"/>
          <w:lang w:val="en-US" w:eastAsia="ko-KR"/>
        </w:rPr>
        <w:t>1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], the resource is the same as a </w:t>
      </w:r>
      <w:proofErr w:type="spellStart"/>
      <w:r w:rsidRPr="00AA4C7F">
        <w:rPr>
          <w:rFonts w:ascii="Times New Roman" w:eastAsia="맑은 고딕" w:hAnsi="Times New Roman" w:cs="Times New Roman"/>
          <w:lang w:val="en-US" w:eastAsia="ko-KR"/>
        </w:rPr>
        <w:t>subchannel</w:t>
      </w:r>
      <w:proofErr w:type="spellEnd"/>
      <w:r w:rsidRPr="00AA4C7F">
        <w:rPr>
          <w:rFonts w:ascii="Times New Roman" w:eastAsia="맑은 고딕" w:hAnsi="Times New Roman" w:cs="Times New Roman"/>
          <w:lang w:val="en-US" w:eastAsia="ko-KR"/>
        </w:rPr>
        <w:t xml:space="preserve">. </w:t>
      </w:r>
    </w:p>
    <w:p w14:paraId="75741DB6" w14:textId="5DCD0165" w:rsidR="00633E23" w:rsidRPr="00AA4C7F" w:rsidRDefault="0080350B" w:rsidP="00633E23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The threshold is (pre)configured. </w:t>
      </w:r>
    </w:p>
    <w:p w14:paraId="1CBB61C6" w14:textId="697739C3" w:rsidR="00ED18C3" w:rsidRPr="00AA4C7F" w:rsidRDefault="00ED18C3" w:rsidP="00633E23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lang w:val="en-US" w:eastAsia="ko-KR"/>
        </w:rPr>
      </w:pPr>
      <w:r w:rsidRPr="00AA4C7F">
        <w:rPr>
          <w:rFonts w:ascii="Times New Roman" w:eastAsia="맑은 고딕" w:hAnsi="Times New Roman" w:cs="Times New Roman"/>
          <w:lang w:val="en-US" w:eastAsia="ko-KR"/>
        </w:rPr>
        <w:lastRenderedPageBreak/>
        <w:t xml:space="preserve">UE can measure this measurement per resource pool or UE can average </w:t>
      </w:r>
      <w:proofErr w:type="gramStart"/>
      <w:r w:rsidRPr="00AA4C7F">
        <w:rPr>
          <w:rFonts w:ascii="Times New Roman" w:eastAsia="맑은 고딕" w:hAnsi="Times New Roman" w:cs="Times New Roman"/>
          <w:lang w:val="en-US" w:eastAsia="ko-KR"/>
        </w:rPr>
        <w:t>this measurement</w:t>
      </w:r>
      <w:r w:rsidR="00BB6F41" w:rsidRPr="00AA4C7F">
        <w:rPr>
          <w:rFonts w:ascii="Times New Roman" w:eastAsia="맑은 고딕" w:hAnsi="Times New Roman" w:cs="Times New Roman"/>
          <w:lang w:val="en-US" w:eastAsia="ko-KR"/>
        </w:rPr>
        <w:t>s</w:t>
      </w:r>
      <w:proofErr w:type="gramEnd"/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</w:t>
      </w:r>
      <w:r w:rsidR="00BB6F41" w:rsidRPr="00AA4C7F">
        <w:rPr>
          <w:rFonts w:ascii="Times New Roman" w:eastAsia="맑은 고딕" w:hAnsi="Times New Roman" w:cs="Times New Roman"/>
          <w:lang w:val="en-US" w:eastAsia="ko-KR"/>
        </w:rPr>
        <w:t xml:space="preserve">across resource pools. However, if the resource pool is separated by UE type, e.g., one resource pool is for P-UE and the other resource pool(s) are for vehicle UE, the measurement per pool should be separated. </w:t>
      </w:r>
      <w:r w:rsidRPr="00AA4C7F">
        <w:rPr>
          <w:rFonts w:ascii="Times New Roman" w:eastAsia="맑은 고딕" w:hAnsi="Times New Roman" w:cs="Times New Roman"/>
          <w:lang w:val="en-US" w:eastAsia="ko-KR"/>
        </w:rPr>
        <w:t xml:space="preserve"> </w:t>
      </w:r>
    </w:p>
    <w:p w14:paraId="0037EF16" w14:textId="77777777" w:rsidR="00F5489E" w:rsidRDefault="00F5489E" w:rsidP="001079DC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</w:p>
    <w:p w14:paraId="2FBA2239" w14:textId="5F1AE842" w:rsidR="00971C34" w:rsidRPr="00971C34" w:rsidRDefault="00971C34" w:rsidP="001079DC">
      <w:pP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</w:pPr>
      <w:r w:rsidRPr="00971C34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the following measurement can be defined, </w:t>
      </w:r>
    </w:p>
    <w:p w14:paraId="759476CF" w14:textId="77777777" w:rsidR="00971C34" w:rsidRPr="00971C34" w:rsidRDefault="00971C34" w:rsidP="00971C34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Congestion level = (number of busy data (or SA) resources in T)/ (number of total data  (or SA) resources in T), </w:t>
      </w:r>
    </w:p>
    <w:p w14:paraId="5B9EE75F" w14:textId="77777777" w:rsidR="00971C34" w:rsidRPr="00971C34" w:rsidRDefault="00971C34" w:rsidP="00971C34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>where</w:t>
      </w:r>
    </w:p>
    <w:p w14:paraId="7A1F113B" w14:textId="77777777" w:rsidR="00971C34" w:rsidRPr="00971C34" w:rsidRDefault="00971C34" w:rsidP="00971C3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>T denotes the measuring time interval and this can be fixed or (pre)configured by network. .</w:t>
      </w:r>
    </w:p>
    <w:p w14:paraId="14E50FF4" w14:textId="77777777" w:rsidR="00971C34" w:rsidRPr="00971C34" w:rsidRDefault="00971C34" w:rsidP="00971C3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The resource is declared as “busy” if the measured DMRS power (like RSRP) or received energy (like RSSI) of the data resource exceeds a threshold or is indicated by SA decoding. </w:t>
      </w:r>
    </w:p>
    <w:p w14:paraId="32A1BF82" w14:textId="77777777" w:rsidR="00971C34" w:rsidRPr="00971C34" w:rsidRDefault="00971C34" w:rsidP="00971C3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Each resource can be a PRB or a group of PRB. For example, if the concept of </w:t>
      </w:r>
      <w:proofErr w:type="spellStart"/>
      <w:r w:rsidRPr="00971C34">
        <w:rPr>
          <w:rFonts w:ascii="Times New Roman" w:eastAsia="맑은 고딕" w:hAnsi="Times New Roman" w:cs="Times New Roman"/>
          <w:b/>
          <w:lang w:val="en-US" w:eastAsia="ko-KR"/>
        </w:rPr>
        <w:t>subchannel</w:t>
      </w:r>
      <w:proofErr w:type="spellEnd"/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 is introduced as discussed in [</w:t>
      </w:r>
      <w:r w:rsidRPr="00971C34">
        <w:rPr>
          <w:rFonts w:ascii="Times New Roman" w:eastAsia="맑은 고딕" w:hAnsi="Times New Roman" w:cs="Times New Roman" w:hint="eastAsia"/>
          <w:b/>
          <w:lang w:val="en-US" w:eastAsia="ko-KR"/>
        </w:rPr>
        <w:t>1</w:t>
      </w: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], the resource is the same as a </w:t>
      </w:r>
      <w:proofErr w:type="spellStart"/>
      <w:r w:rsidRPr="00971C34">
        <w:rPr>
          <w:rFonts w:ascii="Times New Roman" w:eastAsia="맑은 고딕" w:hAnsi="Times New Roman" w:cs="Times New Roman"/>
          <w:b/>
          <w:lang w:val="en-US" w:eastAsia="ko-KR"/>
        </w:rPr>
        <w:t>subchannel</w:t>
      </w:r>
      <w:proofErr w:type="spellEnd"/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. </w:t>
      </w:r>
    </w:p>
    <w:p w14:paraId="023CBD17" w14:textId="77777777" w:rsidR="00971C34" w:rsidRPr="00971C34" w:rsidRDefault="00971C34" w:rsidP="00971C3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The threshold is (pre)configured. </w:t>
      </w:r>
    </w:p>
    <w:p w14:paraId="6F2ECD2E" w14:textId="77777777" w:rsidR="00971C34" w:rsidRPr="00971C34" w:rsidRDefault="00971C34" w:rsidP="00971C34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UE can measure this measurement per resource pool or UE can average </w:t>
      </w:r>
      <w:proofErr w:type="gramStart"/>
      <w:r w:rsidRPr="00971C34">
        <w:rPr>
          <w:rFonts w:ascii="Times New Roman" w:eastAsia="맑은 고딕" w:hAnsi="Times New Roman" w:cs="Times New Roman"/>
          <w:b/>
          <w:lang w:val="en-US" w:eastAsia="ko-KR"/>
        </w:rPr>
        <w:t>this measurements</w:t>
      </w:r>
      <w:proofErr w:type="gramEnd"/>
      <w:r w:rsidRPr="00971C34">
        <w:rPr>
          <w:rFonts w:ascii="Times New Roman" w:eastAsia="맑은 고딕" w:hAnsi="Times New Roman" w:cs="Times New Roman"/>
          <w:b/>
          <w:lang w:val="en-US" w:eastAsia="ko-KR"/>
        </w:rPr>
        <w:t xml:space="preserve"> across resource pools. However, if the resource pool is separated by UE type, e.g., one resource pool is for P-UE and the other resource pool(s) are for vehicle UE, the measurement per pool should be separated.  </w:t>
      </w:r>
    </w:p>
    <w:p w14:paraId="12BFB1F6" w14:textId="77777777" w:rsidR="00971C34" w:rsidRPr="00971C34" w:rsidRDefault="00971C34" w:rsidP="001079DC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6D0EB564" w14:textId="0A222A8D" w:rsidR="002A4E30" w:rsidRDefault="00F5489E" w:rsidP="00D74995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Utilization of the measurement</w:t>
      </w:r>
    </w:p>
    <w:p w14:paraId="4207EFC9" w14:textId="137C997A" w:rsidR="00971C34" w:rsidRPr="00971C34" w:rsidRDefault="00971C34" w:rsidP="00F277EC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971C34">
        <w:rPr>
          <w:rFonts w:ascii="Times New Roman" w:eastAsia="맑은 고딕" w:hAnsi="Times New Roman"/>
          <w:sz w:val="22"/>
          <w:szCs w:val="22"/>
          <w:lang w:val="en-US" w:eastAsia="ko-KR"/>
        </w:rPr>
        <w:t>In s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imi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lar</w:t>
      </w:r>
      <w:proofErr w:type="spellEnd"/>
      <w:r w:rsidR="004114A6" w:rsidRPr="00971C34">
        <w:rPr>
          <w:rFonts w:ascii="Times New Roman" w:eastAsia="맑은 고딕" w:hAnsi="Times New Roman"/>
          <w:sz w:val="22"/>
          <w:szCs w:val="22"/>
          <w:lang w:eastAsia="ko-KR"/>
        </w:rPr>
        <w:t xml:space="preserve"> with DSRC,</w:t>
      </w:r>
      <w:r w:rsidRPr="00971C34">
        <w:rPr>
          <w:rFonts w:ascii="Times New Roman" w:eastAsia="맑은 고딕" w:hAnsi="Times New Roman"/>
          <w:sz w:val="22"/>
          <w:szCs w:val="22"/>
          <w:lang w:eastAsia="ko-KR"/>
        </w:rPr>
        <w:t xml:space="preserve">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congestion level measurement ca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n be used for transmission parameter adaptation. For example, 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congestion level 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>measurement can be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used to determine 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message size, message generation rate,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MCS, RB size, retransmission number, and transmit power. To adapt the transmission parameters, two solutions can be considered; 1) application layer based solution, and 2) radio layer based solution. 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>In 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he a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pplication layer based solution, UE reports its congestion level measurement, and application layer indicates/changes the packet size and/or message generation rate.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radio layer based solution, radio layer can 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adapt MCS, RB size, retransmission number, and power. UE can report its congestion level measurement to </w:t>
      </w:r>
      <w:proofErr w:type="spellStart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>eNB</w:t>
      </w:r>
      <w:proofErr w:type="spellEnd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proofErr w:type="spellStart"/>
      <w:proofErr w:type="gramStart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>eNB</w:t>
      </w:r>
      <w:proofErr w:type="spellEnd"/>
      <w:proofErr w:type="gramEnd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can control resource pool size and range of transmission parameters. Due to the time limitation of V2V WI, it is preferred that reporting the congestion level measurement to </w:t>
      </w:r>
      <w:proofErr w:type="spellStart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>eNB</w:t>
      </w:r>
      <w:proofErr w:type="spellEnd"/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defining the related UE </w:t>
      </w:r>
      <w:r w:rsidR="00D57528">
        <w:rPr>
          <w:rFonts w:ascii="Times New Roman" w:eastAsia="맑은 고딕" w:hAnsi="Times New Roman"/>
          <w:sz w:val="22"/>
          <w:szCs w:val="22"/>
          <w:lang w:eastAsia="ko-KR"/>
        </w:rPr>
        <w:t>behaviour</w:t>
      </w:r>
      <w:r w:rsidR="00D5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are postponed to V2X WI. </w:t>
      </w:r>
    </w:p>
    <w:p w14:paraId="311EAF94" w14:textId="5FD06031" w:rsidR="00030230" w:rsidRPr="00D57528" w:rsidRDefault="00D57528" w:rsidP="00093D79">
      <w:pPr>
        <w:rPr>
          <w:rFonts w:ascii="Times New Roman" w:eastAsia="맑은 고딕" w:hAnsi="Times New Roman"/>
          <w:b/>
          <w:iCs/>
          <w:sz w:val="22"/>
          <w:szCs w:val="22"/>
          <w:lang w:val="en-US" w:eastAsia="ko-KR"/>
        </w:rPr>
      </w:pPr>
      <w:r w:rsidRPr="00D57528">
        <w:rPr>
          <w:rFonts w:ascii="Times New Roman" w:eastAsia="맑은 고딕" w:hAnsi="Times New Roman" w:hint="eastAsia"/>
          <w:b/>
          <w:iCs/>
          <w:sz w:val="22"/>
          <w:szCs w:val="22"/>
          <w:lang w:val="en-US" w:eastAsia="ko-KR"/>
        </w:rPr>
        <w:t xml:space="preserve">Proposal 2: </w:t>
      </w:r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Due to the time limitation of V2V WI, it is preferred that reporting the congestion level measurement to </w:t>
      </w:r>
      <w:proofErr w:type="spellStart"/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eNB</w:t>
      </w:r>
      <w:proofErr w:type="spellEnd"/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and defining the related UE </w:t>
      </w:r>
      <w:r w:rsidRPr="00D57528">
        <w:rPr>
          <w:rFonts w:ascii="Times New Roman" w:eastAsia="맑은 고딕" w:hAnsi="Times New Roman"/>
          <w:b/>
          <w:sz w:val="22"/>
          <w:szCs w:val="22"/>
          <w:lang w:eastAsia="ko-KR"/>
        </w:rPr>
        <w:t>behaviour</w:t>
      </w:r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are postponed to V2X WI.</w:t>
      </w:r>
    </w:p>
    <w:p w14:paraId="41BF0CCB" w14:textId="77777777" w:rsidR="00D74995" w:rsidRPr="00030230" w:rsidRDefault="00D74995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4B5F9685" w:rsidR="00156FAA" w:rsidRDefault="00DF30A6" w:rsidP="001C3B6D">
      <w:pPr>
        <w:pStyle w:val="LGTdoc"/>
        <w:spacing w:before="120" w:afterLines="0" w:after="0" w:line="240" w:lineRule="auto"/>
        <w:rPr>
          <w:rFonts w:hint="eastAsia"/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r w:rsidR="00D57528">
        <w:rPr>
          <w:rFonts w:hint="eastAsia"/>
          <w:szCs w:val="22"/>
          <w:lang w:val="en-US"/>
        </w:rPr>
        <w:t xml:space="preserve">the congestion level measurement and its utilization. Based on the discussions, the following proposals were made: </w:t>
      </w:r>
    </w:p>
    <w:p w14:paraId="76319885" w14:textId="77777777" w:rsidR="00D57528" w:rsidRPr="00D57528" w:rsidRDefault="00D57528" w:rsidP="00D57528">
      <w:pP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</w:pPr>
      <w:r w:rsidRPr="00D575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the following measurement can be defined, </w:t>
      </w:r>
    </w:p>
    <w:p w14:paraId="67B51D73" w14:textId="77777777" w:rsidR="00D57528" w:rsidRPr="00D57528" w:rsidRDefault="00D57528" w:rsidP="00D57528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Congestion level = (number of busy data (or SA) resources in T)/ (number of total data  (or SA) resources in T), </w:t>
      </w:r>
    </w:p>
    <w:p w14:paraId="2A37BDCA" w14:textId="77777777" w:rsidR="00D57528" w:rsidRPr="00D57528" w:rsidRDefault="00D57528" w:rsidP="00D57528">
      <w:pPr>
        <w:pStyle w:val="af8"/>
        <w:numPr>
          <w:ilvl w:val="1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>where</w:t>
      </w:r>
    </w:p>
    <w:p w14:paraId="3778AF46" w14:textId="77777777" w:rsidR="00D57528" w:rsidRPr="00D57528" w:rsidRDefault="00D57528" w:rsidP="00D5752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>T denotes the measuring time interval and this can be fixed or (pre)configured by network. .</w:t>
      </w:r>
    </w:p>
    <w:p w14:paraId="2BE8CF72" w14:textId="77777777" w:rsidR="00D57528" w:rsidRPr="00D57528" w:rsidRDefault="00D57528" w:rsidP="00D5752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lastRenderedPageBreak/>
        <w:t xml:space="preserve">The resource is declared as “busy” if the measured DMRS power (like RSRP) or received energy (like RSSI) of the data resource exceeds a threshold or is indicated by SA decoding. </w:t>
      </w:r>
    </w:p>
    <w:p w14:paraId="1D6B190A" w14:textId="77777777" w:rsidR="00D57528" w:rsidRPr="00D57528" w:rsidRDefault="00D57528" w:rsidP="00D5752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Each resource can be a PRB or a group of PRB. For example, if the concept of </w:t>
      </w:r>
      <w:proofErr w:type="spellStart"/>
      <w:r w:rsidRPr="00D57528">
        <w:rPr>
          <w:rFonts w:ascii="Times New Roman" w:eastAsia="맑은 고딕" w:hAnsi="Times New Roman" w:cs="Times New Roman"/>
          <w:b/>
          <w:lang w:val="en-US" w:eastAsia="ko-KR"/>
        </w:rPr>
        <w:t>subchannel</w:t>
      </w:r>
      <w:proofErr w:type="spellEnd"/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 is introduced as discussed in [</w:t>
      </w:r>
      <w:r w:rsidRPr="00D57528">
        <w:rPr>
          <w:rFonts w:ascii="Times New Roman" w:eastAsia="맑은 고딕" w:hAnsi="Times New Roman" w:cs="Times New Roman" w:hint="eastAsia"/>
          <w:b/>
          <w:lang w:val="en-US" w:eastAsia="ko-KR"/>
        </w:rPr>
        <w:t>1</w:t>
      </w:r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], the resource is the same as a </w:t>
      </w:r>
      <w:proofErr w:type="spellStart"/>
      <w:r w:rsidRPr="00D57528">
        <w:rPr>
          <w:rFonts w:ascii="Times New Roman" w:eastAsia="맑은 고딕" w:hAnsi="Times New Roman" w:cs="Times New Roman"/>
          <w:b/>
          <w:lang w:val="en-US" w:eastAsia="ko-KR"/>
        </w:rPr>
        <w:t>subchannel</w:t>
      </w:r>
      <w:proofErr w:type="spellEnd"/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. </w:t>
      </w:r>
    </w:p>
    <w:p w14:paraId="30AC5932" w14:textId="77777777" w:rsidR="00D57528" w:rsidRPr="00D57528" w:rsidRDefault="00D57528" w:rsidP="00D5752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The threshold is (pre)configured. </w:t>
      </w:r>
    </w:p>
    <w:p w14:paraId="4D3E0B1B" w14:textId="251AFA5C" w:rsidR="00D57528" w:rsidRPr="00D57528" w:rsidRDefault="00D57528" w:rsidP="00D57528">
      <w:pPr>
        <w:pStyle w:val="af8"/>
        <w:numPr>
          <w:ilvl w:val="2"/>
          <w:numId w:val="27"/>
        </w:numPr>
        <w:rPr>
          <w:rFonts w:ascii="Times New Roman" w:eastAsia="맑은 고딕" w:hAnsi="Times New Roman" w:cs="Times New Roman" w:hint="eastAsia"/>
          <w:b/>
          <w:lang w:val="en-US" w:eastAsia="ko-KR"/>
        </w:rPr>
      </w:pPr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UE can measure this measurement per resource pool or UE can average </w:t>
      </w:r>
      <w:proofErr w:type="gramStart"/>
      <w:r w:rsidRPr="00D57528">
        <w:rPr>
          <w:rFonts w:ascii="Times New Roman" w:eastAsia="맑은 고딕" w:hAnsi="Times New Roman" w:cs="Times New Roman"/>
          <w:b/>
          <w:lang w:val="en-US" w:eastAsia="ko-KR"/>
        </w:rPr>
        <w:t>this measurements</w:t>
      </w:r>
      <w:proofErr w:type="gramEnd"/>
      <w:r w:rsidRPr="00D57528">
        <w:rPr>
          <w:rFonts w:ascii="Times New Roman" w:eastAsia="맑은 고딕" w:hAnsi="Times New Roman" w:cs="Times New Roman"/>
          <w:b/>
          <w:lang w:val="en-US" w:eastAsia="ko-KR"/>
        </w:rPr>
        <w:t xml:space="preserve"> across resource pools. However, if the resource pool is separated by UE type, e.g., one resource pool is for P-UE and the other resource pool(s) are for vehicle UE, the measurement per pool should be separated.  </w:t>
      </w:r>
    </w:p>
    <w:p w14:paraId="10EBF262" w14:textId="77777777" w:rsidR="00D57528" w:rsidRPr="00D57528" w:rsidRDefault="00D57528" w:rsidP="00D57528">
      <w:pPr>
        <w:rPr>
          <w:rFonts w:ascii="Times New Roman" w:eastAsia="맑은 고딕" w:hAnsi="Times New Roman"/>
          <w:b/>
          <w:iCs/>
          <w:sz w:val="22"/>
          <w:szCs w:val="22"/>
          <w:lang w:val="en-US" w:eastAsia="ko-KR"/>
        </w:rPr>
      </w:pPr>
      <w:r w:rsidRPr="00D57528">
        <w:rPr>
          <w:rFonts w:ascii="Times New Roman" w:eastAsia="맑은 고딕" w:hAnsi="Times New Roman" w:hint="eastAsia"/>
          <w:b/>
          <w:iCs/>
          <w:sz w:val="22"/>
          <w:szCs w:val="22"/>
          <w:lang w:val="en-US" w:eastAsia="ko-KR"/>
        </w:rPr>
        <w:t xml:space="preserve">Proposal 2: </w:t>
      </w:r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Due to the time limitation of V2V WI, it is preferred that reporting the congestion level measurement to </w:t>
      </w:r>
      <w:proofErr w:type="spellStart"/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eNB</w:t>
      </w:r>
      <w:proofErr w:type="spellEnd"/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and defining the related UE </w:t>
      </w:r>
      <w:r w:rsidRPr="00D57528">
        <w:rPr>
          <w:rFonts w:ascii="Times New Roman" w:eastAsia="맑은 고딕" w:hAnsi="Times New Roman"/>
          <w:b/>
          <w:sz w:val="22"/>
          <w:szCs w:val="22"/>
          <w:lang w:eastAsia="ko-KR"/>
        </w:rPr>
        <w:t>behaviour</w:t>
      </w:r>
      <w:r w:rsidRPr="00D57528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are postponed to V2X WI.</w:t>
      </w:r>
    </w:p>
    <w:p w14:paraId="797DBE03" w14:textId="77777777" w:rsidR="00156FAA" w:rsidRPr="00156FAA" w:rsidRDefault="00156FAA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bookmarkStart w:id="6" w:name="_GoBack"/>
      <w:bookmarkEnd w:id="6"/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57B97A07" w14:textId="2ACA58B7" w:rsidR="003C289D" w:rsidRPr="00971C34" w:rsidRDefault="00971C34" w:rsidP="003C35A2">
      <w:pPr>
        <w:pStyle w:val="af8"/>
        <w:numPr>
          <w:ilvl w:val="0"/>
          <w:numId w:val="11"/>
        </w:numPr>
        <w:rPr>
          <w:rFonts w:ascii="Times New Roman" w:eastAsia="맑은 고딕" w:hAnsi="Times New Roman" w:cs="Times New Roman"/>
          <w:lang w:eastAsia="ko-KR"/>
        </w:rPr>
      </w:pPr>
      <w:r w:rsidRPr="00971C34">
        <w:rPr>
          <w:rFonts w:ascii="Times New Roman" w:eastAsia="맑은 고딕" w:hAnsi="Times New Roman" w:cs="Times New Roman"/>
          <w:lang w:eastAsia="ko-KR"/>
        </w:rPr>
        <w:t>R1-166829</w:t>
      </w:r>
      <w:r>
        <w:rPr>
          <w:rFonts w:ascii="Times New Roman" w:eastAsia="맑은 고딕" w:hAnsi="Times New Roman" w:cs="Times New Roman" w:hint="eastAsia"/>
          <w:lang w:eastAsia="ko-KR"/>
        </w:rPr>
        <w:t>,</w:t>
      </w:r>
      <w:r w:rsidRPr="00971C34">
        <w:rPr>
          <w:rFonts w:ascii="Times New Roman" w:eastAsia="맑은 고딕" w:hAnsi="Times New Roman" w:cs="Times New Roman"/>
          <w:lang w:eastAsia="ko-KR"/>
        </w:rPr>
        <w:tab/>
      </w:r>
      <w:r>
        <w:rPr>
          <w:rFonts w:ascii="Times New Roman" w:eastAsia="맑은 고딕" w:hAnsi="Times New Roman" w:cs="Times New Roman"/>
          <w:lang w:eastAsia="ko-KR"/>
        </w:rPr>
        <w:t>“</w:t>
      </w:r>
      <w:r w:rsidRPr="00971C34">
        <w:rPr>
          <w:rFonts w:ascii="Times New Roman" w:eastAsia="맑은 고딕" w:hAnsi="Times New Roman" w:cs="Times New Roman"/>
          <w:lang w:eastAsia="ko-KR"/>
        </w:rPr>
        <w:t>Remaining issues for resource pool configuration</w:t>
      </w:r>
      <w:r>
        <w:rPr>
          <w:rFonts w:ascii="Times New Roman" w:eastAsia="맑은 고딕" w:hAnsi="Times New Roman" w:cs="Times New Roman"/>
          <w:lang w:eastAsia="ko-KR"/>
        </w:rPr>
        <w:t>”</w:t>
      </w:r>
      <w:r>
        <w:rPr>
          <w:rFonts w:ascii="Times New Roman" w:eastAsia="맑은 고딕" w:hAnsi="Times New Roman" w:cs="Times New Roman" w:hint="eastAsia"/>
          <w:lang w:eastAsia="ko-KR"/>
        </w:rPr>
        <w:t>,</w:t>
      </w:r>
      <w:r w:rsidRPr="00971C34">
        <w:rPr>
          <w:rFonts w:ascii="Times New Roman" w:eastAsia="맑은 고딕" w:hAnsi="Times New Roman" w:cs="Times New Roman"/>
          <w:lang w:eastAsia="ko-KR"/>
        </w:rPr>
        <w:tab/>
        <w:t>LG Electronics</w:t>
      </w:r>
    </w:p>
    <w:sectPr w:rsidR="003C289D" w:rsidRPr="00971C34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8F73F" w14:textId="77777777" w:rsidR="0080350B" w:rsidRDefault="0080350B" w:rsidP="00796430">
      <w:r>
        <w:separator/>
      </w:r>
    </w:p>
  </w:endnote>
  <w:endnote w:type="continuationSeparator" w:id="0">
    <w:p w14:paraId="6A742D5D" w14:textId="77777777" w:rsidR="0080350B" w:rsidRDefault="0080350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5752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57528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C4E53" w14:textId="77777777" w:rsidR="0080350B" w:rsidRDefault="0080350B" w:rsidP="00796430">
      <w:r>
        <w:separator/>
      </w:r>
    </w:p>
  </w:footnote>
  <w:footnote w:type="continuationSeparator" w:id="0">
    <w:p w14:paraId="07C20651" w14:textId="77777777" w:rsidR="0080350B" w:rsidRDefault="0080350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24"/>
  </w:num>
  <w:num w:numId="8">
    <w:abstractNumId w:val="9"/>
  </w:num>
  <w:num w:numId="9">
    <w:abstractNumId w:val="5"/>
  </w:num>
  <w:num w:numId="10">
    <w:abstractNumId w:val="12"/>
  </w:num>
  <w:num w:numId="11">
    <w:abstractNumId w:val="1"/>
  </w:num>
  <w:num w:numId="12">
    <w:abstractNumId w:val="22"/>
  </w:num>
  <w:num w:numId="13">
    <w:abstractNumId w:val="4"/>
  </w:num>
  <w:num w:numId="14">
    <w:abstractNumId w:val="15"/>
  </w:num>
  <w:num w:numId="15">
    <w:abstractNumId w:val="25"/>
  </w:num>
  <w:num w:numId="16">
    <w:abstractNumId w:val="19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1"/>
  </w:num>
  <w:num w:numId="20">
    <w:abstractNumId w:val="3"/>
  </w:num>
  <w:num w:numId="21">
    <w:abstractNumId w:val="23"/>
  </w:num>
  <w:num w:numId="22">
    <w:abstractNumId w:val="27"/>
  </w:num>
  <w:num w:numId="23">
    <w:abstractNumId w:val="16"/>
  </w:num>
  <w:num w:numId="24">
    <w:abstractNumId w:val="26"/>
  </w:num>
  <w:num w:numId="25">
    <w:abstractNumId w:val="17"/>
  </w:num>
  <w:num w:numId="26">
    <w:abstractNumId w:val="10"/>
  </w:num>
  <w:num w:numId="27">
    <w:abstractNumId w:val="11"/>
  </w:num>
  <w:num w:numId="28">
    <w:abstractNumId w:val="29"/>
  </w:num>
  <w:num w:numId="29">
    <w:abstractNumId w:val="6"/>
  </w:num>
  <w:num w:numId="3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E76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100F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1A6"/>
    <w:rsid w:val="008572B6"/>
    <w:rsid w:val="0085757F"/>
    <w:rsid w:val="00857CF5"/>
    <w:rsid w:val="00860475"/>
    <w:rsid w:val="008605B0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4C7F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77EC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F735F7-C0C7-426F-BD98-8C0C7055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6262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8</cp:revision>
  <cp:lastPrinted>2012-09-26T11:01:00Z</cp:lastPrinted>
  <dcterms:created xsi:type="dcterms:W3CDTF">2016-08-11T23:07:00Z</dcterms:created>
  <dcterms:modified xsi:type="dcterms:W3CDTF">2016-08-12T20:24:00Z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